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8EE88" w14:textId="77777777" w:rsidR="00FE067E" w:rsidRPr="0029765B" w:rsidRDefault="00CD36CF" w:rsidP="00CC1F3B">
      <w:pPr>
        <w:pStyle w:val="TitlePageOrigin"/>
        <w:rPr>
          <w:color w:val="auto"/>
        </w:rPr>
      </w:pPr>
      <w:r w:rsidRPr="0029765B">
        <w:rPr>
          <w:color w:val="auto"/>
        </w:rPr>
        <w:t>WEST virginia legislature</w:t>
      </w:r>
    </w:p>
    <w:p w14:paraId="7283A94D" w14:textId="05AEC228" w:rsidR="00CD36CF" w:rsidRPr="0029765B" w:rsidRDefault="00CD36CF" w:rsidP="00CC1F3B">
      <w:pPr>
        <w:pStyle w:val="TitlePageSession"/>
        <w:rPr>
          <w:color w:val="auto"/>
        </w:rPr>
      </w:pPr>
      <w:r w:rsidRPr="0029765B">
        <w:rPr>
          <w:color w:val="auto"/>
        </w:rPr>
        <w:t>20</w:t>
      </w:r>
      <w:r w:rsidR="00CB1ADC" w:rsidRPr="0029765B">
        <w:rPr>
          <w:color w:val="auto"/>
        </w:rPr>
        <w:t>2</w:t>
      </w:r>
      <w:r w:rsidR="00E01FA4" w:rsidRPr="0029765B">
        <w:rPr>
          <w:color w:val="auto"/>
        </w:rPr>
        <w:t>2</w:t>
      </w:r>
      <w:r w:rsidRPr="0029765B">
        <w:rPr>
          <w:color w:val="auto"/>
        </w:rPr>
        <w:t xml:space="preserve"> regular session</w:t>
      </w:r>
    </w:p>
    <w:p w14:paraId="4002DD44" w14:textId="77777777" w:rsidR="00CD36CF" w:rsidRPr="0029765B" w:rsidRDefault="0003334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9765B">
            <w:rPr>
              <w:color w:val="auto"/>
            </w:rPr>
            <w:t>Introduced</w:t>
          </w:r>
        </w:sdtContent>
      </w:sdt>
    </w:p>
    <w:p w14:paraId="48EF61EE" w14:textId="602FFB81" w:rsidR="00CD36CF" w:rsidRPr="0029765B" w:rsidRDefault="0003334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134FC" w:rsidRPr="0029765B">
            <w:rPr>
              <w:color w:val="auto"/>
            </w:rPr>
            <w:t>Senate</w:t>
          </w:r>
        </w:sdtContent>
      </w:sdt>
      <w:r w:rsidR="00303684" w:rsidRPr="0029765B">
        <w:rPr>
          <w:color w:val="auto"/>
        </w:rPr>
        <w:t xml:space="preserve"> </w:t>
      </w:r>
      <w:r w:rsidR="00CD36CF" w:rsidRPr="0029765B">
        <w:rPr>
          <w:color w:val="auto"/>
        </w:rPr>
        <w:t xml:space="preserve">Bill </w:t>
      </w:r>
      <w:sdt>
        <w:sdtPr>
          <w:rPr>
            <w:color w:val="auto"/>
          </w:rPr>
          <w:tag w:val="BNum"/>
          <w:id w:val="1645317809"/>
          <w:lock w:val="sdtLocked"/>
          <w:placeholder>
            <w:docPart w:val="7CD44D7481684EFBB2169CAE07E0AB86"/>
          </w:placeholder>
          <w:text/>
        </w:sdtPr>
        <w:sdtEndPr/>
        <w:sdtContent>
          <w:r w:rsidR="00325D71">
            <w:rPr>
              <w:color w:val="auto"/>
            </w:rPr>
            <w:t>79</w:t>
          </w:r>
        </w:sdtContent>
      </w:sdt>
    </w:p>
    <w:p w14:paraId="228CB457" w14:textId="6F3BC9A6" w:rsidR="00CD36CF" w:rsidRPr="0029765B" w:rsidRDefault="00CD36CF" w:rsidP="00CC1F3B">
      <w:pPr>
        <w:pStyle w:val="Sponsors"/>
        <w:rPr>
          <w:color w:val="auto"/>
        </w:rPr>
      </w:pPr>
      <w:r w:rsidRPr="0029765B">
        <w:rPr>
          <w:color w:val="auto"/>
        </w:rPr>
        <w:t xml:space="preserve">By </w:t>
      </w:r>
      <w:sdt>
        <w:sdtPr>
          <w:rPr>
            <w:color w:val="auto"/>
          </w:rPr>
          <w:tag w:val="Sponsors"/>
          <w:id w:val="1589585889"/>
          <w:placeholder>
            <w:docPart w:val="BC6A277E70A54C5D83F0F91084EB54B0"/>
          </w:placeholder>
          <w:text w:multiLine="1"/>
        </w:sdtPr>
        <w:sdtEndPr/>
        <w:sdtContent>
          <w:r w:rsidR="00A134FC" w:rsidRPr="0029765B">
            <w:rPr>
              <w:color w:val="auto"/>
            </w:rPr>
            <w:t>Senator</w:t>
          </w:r>
          <w:r w:rsidR="00DD4E41">
            <w:rPr>
              <w:color w:val="auto"/>
            </w:rPr>
            <w:t>s</w:t>
          </w:r>
          <w:r w:rsidR="00A134FC" w:rsidRPr="0029765B">
            <w:rPr>
              <w:color w:val="auto"/>
            </w:rPr>
            <w:t xml:space="preserve"> Stollings</w:t>
          </w:r>
          <w:r w:rsidR="00DD4E41">
            <w:rPr>
              <w:color w:val="auto"/>
            </w:rPr>
            <w:t>, Jeffries, Lindsay, Caputo, Beach</w:t>
          </w:r>
          <w:r w:rsidR="00033346">
            <w:rPr>
              <w:color w:val="auto"/>
            </w:rPr>
            <w:t>, and Woelfel</w:t>
          </w:r>
        </w:sdtContent>
      </w:sdt>
    </w:p>
    <w:p w14:paraId="0AEF2F05" w14:textId="1E23BC68" w:rsidR="00E831B3" w:rsidRPr="0029765B" w:rsidRDefault="00CD36CF" w:rsidP="00CC1F3B">
      <w:pPr>
        <w:pStyle w:val="References"/>
        <w:rPr>
          <w:color w:val="auto"/>
        </w:rPr>
      </w:pPr>
      <w:r w:rsidRPr="0029765B">
        <w:rPr>
          <w:color w:val="auto"/>
        </w:rPr>
        <w:t>[</w:t>
      </w:r>
      <w:sdt>
        <w:sdtPr>
          <w:rPr>
            <w:color w:val="auto"/>
          </w:rPr>
          <w:tag w:val="References"/>
          <w:id w:val="-1043047873"/>
          <w:placeholder>
            <w:docPart w:val="460D713500284C7FB4932CF3609CC106"/>
          </w:placeholder>
          <w:text w:multiLine="1"/>
        </w:sdtPr>
        <w:sdtEndPr/>
        <w:sdtContent>
          <w:r w:rsidR="00325D71" w:rsidRPr="00325D71">
            <w:rPr>
              <w:color w:val="auto"/>
            </w:rPr>
            <w:t>Introduced January 12, 2022; referred</w:t>
          </w:r>
          <w:r w:rsidR="00325D71" w:rsidRPr="00325D71">
            <w:rPr>
              <w:color w:val="auto"/>
            </w:rPr>
            <w:br/>
            <w:t>to the Committee on</w:t>
          </w:r>
          <w:r w:rsidR="00185CF5">
            <w:rPr>
              <w:color w:val="auto"/>
            </w:rPr>
            <w:t xml:space="preserve"> Finance</w:t>
          </w:r>
        </w:sdtContent>
      </w:sdt>
      <w:r w:rsidRPr="0029765B">
        <w:rPr>
          <w:color w:val="auto"/>
        </w:rPr>
        <w:t>]</w:t>
      </w:r>
    </w:p>
    <w:p w14:paraId="14EB9C40" w14:textId="0A9BCC20" w:rsidR="00303684" w:rsidRPr="0029765B" w:rsidRDefault="0000526A" w:rsidP="00CC1F3B">
      <w:pPr>
        <w:pStyle w:val="TitleSection"/>
        <w:rPr>
          <w:color w:val="auto"/>
        </w:rPr>
      </w:pPr>
      <w:r w:rsidRPr="0029765B">
        <w:rPr>
          <w:color w:val="auto"/>
        </w:rPr>
        <w:lastRenderedPageBreak/>
        <w:t>A BILL</w:t>
      </w:r>
      <w:r w:rsidR="005D2235" w:rsidRPr="0029765B">
        <w:rPr>
          <w:color w:val="auto"/>
        </w:rPr>
        <w:t xml:space="preserve"> to amend the Code of West Virginia, 1931, as amended, by adding thereto a new section, designated §11-13Q-10</w:t>
      </w:r>
      <w:r w:rsidR="00651E54" w:rsidRPr="0029765B">
        <w:rPr>
          <w:color w:val="auto"/>
        </w:rPr>
        <w:t>b</w:t>
      </w:r>
      <w:r w:rsidR="00077771" w:rsidRPr="0029765B">
        <w:rPr>
          <w:color w:val="auto"/>
        </w:rPr>
        <w:t>,</w:t>
      </w:r>
      <w:r w:rsidR="005D2235" w:rsidRPr="0029765B">
        <w:rPr>
          <w:color w:val="auto"/>
        </w:rPr>
        <w:t xml:space="preserve"> relating </w:t>
      </w:r>
      <w:r w:rsidR="0006291A" w:rsidRPr="0029765B">
        <w:rPr>
          <w:color w:val="auto"/>
        </w:rPr>
        <w:t xml:space="preserve">to </w:t>
      </w:r>
      <w:r w:rsidR="005D2235" w:rsidRPr="0029765B">
        <w:rPr>
          <w:color w:val="auto"/>
        </w:rPr>
        <w:t xml:space="preserve">authorizing </w:t>
      </w:r>
      <w:r w:rsidR="00651E54" w:rsidRPr="0029765B">
        <w:rPr>
          <w:color w:val="auto"/>
        </w:rPr>
        <w:t>a tax</w:t>
      </w:r>
      <w:r w:rsidR="005D2235" w:rsidRPr="0029765B">
        <w:rPr>
          <w:color w:val="auto"/>
        </w:rPr>
        <w:t xml:space="preserve"> credit for business entities that invest in certain fresh food retailers located in underserved communities and similar areas.</w:t>
      </w:r>
    </w:p>
    <w:p w14:paraId="2DD5F707" w14:textId="77777777" w:rsidR="00303684" w:rsidRPr="0029765B" w:rsidRDefault="00303684" w:rsidP="00CC1F3B">
      <w:pPr>
        <w:pStyle w:val="EnactingClause"/>
        <w:rPr>
          <w:color w:val="auto"/>
        </w:rPr>
        <w:sectPr w:rsidR="00303684" w:rsidRPr="0029765B" w:rsidSect="00B640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765B">
        <w:rPr>
          <w:color w:val="auto"/>
        </w:rPr>
        <w:t>Be it enacted by the Legislature of West Virginia:</w:t>
      </w:r>
    </w:p>
    <w:p w14:paraId="05BA672F" w14:textId="77777777" w:rsidR="005D2235" w:rsidRPr="0029765B" w:rsidRDefault="005D2235" w:rsidP="008D463C">
      <w:pPr>
        <w:pStyle w:val="ArticleHeading"/>
        <w:rPr>
          <w:color w:val="auto"/>
        </w:rPr>
        <w:sectPr w:rsidR="005D2235" w:rsidRPr="0029765B" w:rsidSect="00B64098">
          <w:type w:val="continuous"/>
          <w:pgSz w:w="12240" w:h="15840" w:code="1"/>
          <w:pgMar w:top="1440" w:right="1440" w:bottom="1440" w:left="1440" w:header="720" w:footer="720" w:gutter="0"/>
          <w:lnNumType w:countBy="1" w:restart="newSection"/>
          <w:cols w:space="720"/>
          <w:titlePg/>
          <w:docGrid w:linePitch="360"/>
        </w:sectPr>
      </w:pPr>
      <w:r w:rsidRPr="0029765B">
        <w:rPr>
          <w:color w:val="auto"/>
        </w:rPr>
        <w:t>ARTICLE 13Q. ECONOMIC OPPORTUNITY TAX CREDIT.</w:t>
      </w:r>
    </w:p>
    <w:p w14:paraId="5C7AF237" w14:textId="456D4A97" w:rsidR="005D2235" w:rsidRPr="0029765B" w:rsidRDefault="005D2235" w:rsidP="00000C0C">
      <w:pPr>
        <w:pStyle w:val="SectionHeading"/>
        <w:rPr>
          <w:color w:val="auto"/>
        </w:rPr>
      </w:pPr>
      <w:r w:rsidRPr="0029765B">
        <w:rPr>
          <w:color w:val="auto"/>
          <w:u w:val="single"/>
        </w:rPr>
        <w:t>§11-13Q-10b. Credit for fresh food retailer.</w:t>
      </w:r>
    </w:p>
    <w:p w14:paraId="2B6441CB" w14:textId="15CF8064" w:rsidR="005D2235" w:rsidRPr="0029765B" w:rsidRDefault="005D2235" w:rsidP="00000C0C">
      <w:pPr>
        <w:pStyle w:val="SectionBody"/>
        <w:rPr>
          <w:color w:val="auto"/>
        </w:rPr>
        <w:sectPr w:rsidR="005D2235" w:rsidRPr="0029765B" w:rsidSect="00B64098">
          <w:type w:val="continuous"/>
          <w:pgSz w:w="12240" w:h="15840" w:code="1"/>
          <w:pgMar w:top="1440" w:right="1440" w:bottom="1440" w:left="1440" w:header="720" w:footer="720" w:gutter="0"/>
          <w:lnNumType w:countBy="1" w:restart="newSection"/>
          <w:cols w:space="720"/>
          <w:titlePg/>
          <w:docGrid w:linePitch="360"/>
        </w:sectPr>
      </w:pPr>
    </w:p>
    <w:p w14:paraId="7D3A43ED" w14:textId="5908AC79" w:rsidR="005D2235" w:rsidRPr="0029765B" w:rsidRDefault="005D2235" w:rsidP="005D2235">
      <w:pPr>
        <w:pStyle w:val="SectionBody"/>
        <w:rPr>
          <w:color w:val="auto"/>
          <w:u w:val="single"/>
        </w:rPr>
      </w:pPr>
      <w:r w:rsidRPr="0029765B">
        <w:rPr>
          <w:color w:val="auto"/>
          <w:u w:val="single"/>
        </w:rPr>
        <w:t xml:space="preserve">(a) </w:t>
      </w:r>
      <w:r w:rsidRPr="0029765B">
        <w:rPr>
          <w:i/>
          <w:iCs/>
          <w:color w:val="auto"/>
          <w:u w:val="single"/>
        </w:rPr>
        <w:t>Definitions</w:t>
      </w:r>
      <w:r w:rsidR="00E5353A" w:rsidRPr="0029765B">
        <w:rPr>
          <w:i/>
          <w:iCs/>
          <w:color w:val="auto"/>
          <w:u w:val="single"/>
        </w:rPr>
        <w:t>. --</w:t>
      </w:r>
      <w:r w:rsidRPr="0029765B">
        <w:rPr>
          <w:color w:val="auto"/>
          <w:u w:val="single"/>
        </w:rPr>
        <w:t xml:space="preserve"> For the purposes of this section:</w:t>
      </w:r>
    </w:p>
    <w:p w14:paraId="3F4CCA84" w14:textId="77777777" w:rsidR="005D2235" w:rsidRPr="0029765B" w:rsidRDefault="005D2235" w:rsidP="005D2235">
      <w:pPr>
        <w:pStyle w:val="SectionBody"/>
        <w:rPr>
          <w:color w:val="auto"/>
          <w:u w:val="single"/>
        </w:rPr>
      </w:pPr>
      <w:r w:rsidRPr="0029765B">
        <w:rPr>
          <w:color w:val="auto"/>
          <w:u w:val="single"/>
        </w:rPr>
        <w:t>“Convenience store” means a store which is principally devoted to providing the public with a convenient location to purchase consumable products quickly and in which the area open to the public is less than 5,000 square feet.</w:t>
      </w:r>
    </w:p>
    <w:p w14:paraId="68EDCDB1" w14:textId="39927F00" w:rsidR="005D2235" w:rsidRPr="0029765B" w:rsidRDefault="005D2235" w:rsidP="005D2235">
      <w:pPr>
        <w:pStyle w:val="SectionBody"/>
        <w:rPr>
          <w:color w:val="auto"/>
          <w:u w:val="single"/>
        </w:rPr>
      </w:pPr>
      <w:r w:rsidRPr="0029765B">
        <w:rPr>
          <w:color w:val="auto"/>
          <w:u w:val="single"/>
        </w:rPr>
        <w:t xml:space="preserve">“Fresh food retailer” means a retail establishment, whether organized for profit or not for profit, which is principally devoted to the sale of meat, seafood, fresh fruits and vegetables, dairy products, dry </w:t>
      </w:r>
      <w:r w:rsidR="00651E54" w:rsidRPr="0029765B">
        <w:rPr>
          <w:color w:val="auto"/>
          <w:u w:val="single"/>
        </w:rPr>
        <w:t>groceries,</w:t>
      </w:r>
      <w:r w:rsidRPr="0029765B">
        <w:rPr>
          <w:color w:val="auto"/>
          <w:u w:val="single"/>
        </w:rPr>
        <w:t xml:space="preserve"> and household products or which derives a substantial amount of its </w:t>
      </w:r>
      <w:r w:rsidR="0006291A" w:rsidRPr="0029765B">
        <w:rPr>
          <w:color w:val="auto"/>
          <w:u w:val="single"/>
        </w:rPr>
        <w:t>gross revenue</w:t>
      </w:r>
      <w:r w:rsidRPr="0029765B">
        <w:rPr>
          <w:color w:val="auto"/>
          <w:u w:val="single"/>
        </w:rPr>
        <w:t xml:space="preserve"> from the sale of such products. The term includes a grocery store.</w:t>
      </w:r>
    </w:p>
    <w:p w14:paraId="05F8E895" w14:textId="77777777" w:rsidR="005D2235" w:rsidRPr="0029765B" w:rsidRDefault="005D2235" w:rsidP="005D2235">
      <w:pPr>
        <w:pStyle w:val="SectionBody"/>
        <w:rPr>
          <w:color w:val="auto"/>
          <w:u w:val="single"/>
        </w:rPr>
      </w:pPr>
      <w:r w:rsidRPr="0029765B">
        <w:rPr>
          <w:color w:val="auto"/>
          <w:u w:val="single"/>
        </w:rPr>
        <w:t>“Grocery store” means a store which is principally devoted to the sale of food for human consumption off the premises or which derives a substantial amount of its gross revenue from the sale of food for human consumption off the premises, regardless of whether the store is also devoted to or derives gross revenue from the sale of nonfood items. The term does not include:</w:t>
      </w:r>
    </w:p>
    <w:p w14:paraId="38FF3EF9" w14:textId="77777777" w:rsidR="005D2235" w:rsidRPr="0029765B" w:rsidRDefault="005D2235" w:rsidP="005D2235">
      <w:pPr>
        <w:pStyle w:val="SectionBody"/>
        <w:rPr>
          <w:color w:val="auto"/>
          <w:u w:val="single"/>
        </w:rPr>
      </w:pPr>
      <w:r w:rsidRPr="0029765B">
        <w:rPr>
          <w:color w:val="auto"/>
          <w:u w:val="single"/>
        </w:rPr>
        <w:t>(1) A convenience store; and</w:t>
      </w:r>
    </w:p>
    <w:p w14:paraId="331F9BB1" w14:textId="77777777" w:rsidR="005D2235" w:rsidRPr="0029765B" w:rsidRDefault="005D2235" w:rsidP="005D2235">
      <w:pPr>
        <w:pStyle w:val="SectionBody"/>
        <w:rPr>
          <w:color w:val="auto"/>
          <w:u w:val="single"/>
        </w:rPr>
      </w:pPr>
      <w:r w:rsidRPr="0029765B">
        <w:rPr>
          <w:color w:val="auto"/>
          <w:u w:val="single"/>
        </w:rPr>
        <w:t>(2) A store at which the sale of food for human consumption off the premises is incidental to the principal purpose of the store.</w:t>
      </w:r>
    </w:p>
    <w:p w14:paraId="5EA4A8D8" w14:textId="77777777" w:rsidR="005D2235" w:rsidRPr="0029765B" w:rsidRDefault="005D2235" w:rsidP="005D2235">
      <w:pPr>
        <w:pStyle w:val="SectionBody"/>
        <w:rPr>
          <w:color w:val="auto"/>
          <w:u w:val="single"/>
        </w:rPr>
      </w:pPr>
      <w:r w:rsidRPr="0029765B">
        <w:rPr>
          <w:color w:val="auto"/>
          <w:u w:val="single"/>
        </w:rPr>
        <w:t>“Qualified fresh food retailer” means a business that is:</w:t>
      </w:r>
    </w:p>
    <w:p w14:paraId="6DEE549C" w14:textId="77777777" w:rsidR="005D2235" w:rsidRPr="0029765B" w:rsidRDefault="005D2235" w:rsidP="005D2235">
      <w:pPr>
        <w:pStyle w:val="SectionBody"/>
        <w:rPr>
          <w:color w:val="auto"/>
          <w:u w:val="single"/>
        </w:rPr>
      </w:pPr>
      <w:r w:rsidRPr="0029765B">
        <w:rPr>
          <w:color w:val="auto"/>
          <w:u w:val="single"/>
        </w:rPr>
        <w:t>(1) A fresh food retailer;</w:t>
      </w:r>
    </w:p>
    <w:p w14:paraId="6B30E552" w14:textId="77777777" w:rsidR="005D2235" w:rsidRPr="0029765B" w:rsidRDefault="005D2235" w:rsidP="005D2235">
      <w:pPr>
        <w:pStyle w:val="SectionBody"/>
        <w:rPr>
          <w:color w:val="auto"/>
          <w:u w:val="single"/>
        </w:rPr>
      </w:pPr>
      <w:r w:rsidRPr="0029765B">
        <w:rPr>
          <w:color w:val="auto"/>
          <w:u w:val="single"/>
        </w:rPr>
        <w:t>(2)  A business described in section 45D(d)(2) of the Internal Revenue Code of 1986, 26 U.S.C. § 45D(d)(2), and 26 C.F.R § 1.45D-1(d)(4); and</w:t>
      </w:r>
    </w:p>
    <w:p w14:paraId="4DDA7658" w14:textId="77777777" w:rsidR="005D2235" w:rsidRPr="0029765B" w:rsidRDefault="005D2235" w:rsidP="005D2235">
      <w:pPr>
        <w:pStyle w:val="SectionBody"/>
        <w:rPr>
          <w:color w:val="auto"/>
          <w:u w:val="single"/>
        </w:rPr>
      </w:pPr>
      <w:r w:rsidRPr="0029765B">
        <w:rPr>
          <w:color w:val="auto"/>
          <w:u w:val="single"/>
        </w:rPr>
        <w:t>(3) Located in:</w:t>
      </w:r>
    </w:p>
    <w:p w14:paraId="50FAFC0A" w14:textId="77777777" w:rsidR="005D2235" w:rsidRPr="0029765B" w:rsidRDefault="005D2235" w:rsidP="005D2235">
      <w:pPr>
        <w:pStyle w:val="SectionBody"/>
        <w:rPr>
          <w:color w:val="auto"/>
          <w:u w:val="single"/>
        </w:rPr>
      </w:pPr>
      <w:r w:rsidRPr="0029765B">
        <w:rPr>
          <w:color w:val="auto"/>
          <w:u w:val="single"/>
        </w:rPr>
        <w:lastRenderedPageBreak/>
        <w:t>(A) An underserved community;</w:t>
      </w:r>
    </w:p>
    <w:p w14:paraId="47A3DEF4" w14:textId="77777777" w:rsidR="005D2235" w:rsidRPr="0029765B" w:rsidRDefault="005D2235" w:rsidP="005D2235">
      <w:pPr>
        <w:pStyle w:val="SectionBody"/>
        <w:rPr>
          <w:color w:val="auto"/>
          <w:u w:val="single"/>
        </w:rPr>
      </w:pPr>
      <w:r w:rsidRPr="0029765B">
        <w:rPr>
          <w:color w:val="auto"/>
          <w:u w:val="single"/>
        </w:rPr>
        <w:t>(B) A severely distressed census tract, as defined in NRS 231A.240; or</w:t>
      </w:r>
    </w:p>
    <w:p w14:paraId="74AD0FE1" w14:textId="77777777" w:rsidR="005D2235" w:rsidRPr="0029765B" w:rsidRDefault="005D2235" w:rsidP="005D2235">
      <w:pPr>
        <w:pStyle w:val="SectionBody"/>
        <w:rPr>
          <w:color w:val="auto"/>
          <w:u w:val="single"/>
        </w:rPr>
      </w:pPr>
      <w:r w:rsidRPr="0029765B">
        <w:rPr>
          <w:color w:val="auto"/>
          <w:u w:val="single"/>
        </w:rPr>
        <w:t>(C) A census tract that is contiguous to a census tract described in paragraph (A) or (B).</w:t>
      </w:r>
    </w:p>
    <w:p w14:paraId="2E471164" w14:textId="77777777" w:rsidR="005D2235" w:rsidRPr="0029765B" w:rsidRDefault="005D2235" w:rsidP="005D2235">
      <w:pPr>
        <w:pStyle w:val="SectionBody"/>
        <w:rPr>
          <w:color w:val="auto"/>
          <w:u w:val="single"/>
        </w:rPr>
      </w:pPr>
      <w:r w:rsidRPr="0029765B">
        <w:rPr>
          <w:color w:val="auto"/>
          <w:u w:val="single"/>
        </w:rPr>
        <w:t>“Severely distressed census tract” means a census tract that, in the immediately preceding census, had:</w:t>
      </w:r>
    </w:p>
    <w:p w14:paraId="7772FD78" w14:textId="77777777" w:rsidR="005D2235" w:rsidRPr="0029765B" w:rsidRDefault="005D2235" w:rsidP="005D2235">
      <w:pPr>
        <w:pStyle w:val="SectionBody"/>
        <w:rPr>
          <w:color w:val="auto"/>
          <w:u w:val="single"/>
        </w:rPr>
      </w:pPr>
      <w:r w:rsidRPr="0029765B">
        <w:rPr>
          <w:color w:val="auto"/>
          <w:u w:val="single"/>
        </w:rPr>
        <w:t>(A) More than 30 percent of households with a household income below the federally designated level signifying poverty;</w:t>
      </w:r>
    </w:p>
    <w:p w14:paraId="1172E420" w14:textId="0C2944AC" w:rsidR="005D2235" w:rsidRPr="0029765B" w:rsidRDefault="005D2235" w:rsidP="005D2235">
      <w:pPr>
        <w:pStyle w:val="SectionBody"/>
        <w:rPr>
          <w:color w:val="auto"/>
          <w:u w:val="single"/>
        </w:rPr>
      </w:pPr>
      <w:r w:rsidRPr="0029765B">
        <w:rPr>
          <w:color w:val="auto"/>
          <w:u w:val="single"/>
        </w:rPr>
        <w:t xml:space="preserve">(B) A median household income of less than 60 percent of the median household income in this </w:t>
      </w:r>
      <w:r w:rsidR="00867BC9" w:rsidRPr="0029765B">
        <w:rPr>
          <w:color w:val="auto"/>
          <w:u w:val="single"/>
        </w:rPr>
        <w:t>s</w:t>
      </w:r>
      <w:r w:rsidRPr="0029765B">
        <w:rPr>
          <w:color w:val="auto"/>
          <w:u w:val="single"/>
        </w:rPr>
        <w:t>tate; or</w:t>
      </w:r>
    </w:p>
    <w:p w14:paraId="7FA65917" w14:textId="77777777" w:rsidR="005D2235" w:rsidRPr="0029765B" w:rsidRDefault="005D2235" w:rsidP="005D2235">
      <w:pPr>
        <w:pStyle w:val="SectionBody"/>
        <w:rPr>
          <w:color w:val="auto"/>
          <w:u w:val="single"/>
        </w:rPr>
      </w:pPr>
      <w:r w:rsidRPr="0029765B">
        <w:rPr>
          <w:color w:val="auto"/>
          <w:u w:val="single"/>
        </w:rPr>
        <w:t xml:space="preserve">(C) A rate of unemployment that was equal to or greater than 150 percent of the national average. </w:t>
      </w:r>
    </w:p>
    <w:p w14:paraId="2BB4D3C6" w14:textId="77777777" w:rsidR="005D2235" w:rsidRPr="0029765B" w:rsidRDefault="005D2235" w:rsidP="005D2235">
      <w:pPr>
        <w:pStyle w:val="SectionBody"/>
        <w:rPr>
          <w:color w:val="auto"/>
          <w:u w:val="single"/>
        </w:rPr>
      </w:pPr>
      <w:r w:rsidRPr="0029765B">
        <w:rPr>
          <w:color w:val="auto"/>
          <w:u w:val="single"/>
        </w:rPr>
        <w:t>“Underserved community” means a census tract determined to be an area with low supermarket access by either the United States Department of Agriculture as identified in the Food Access Research Atlas or through a methodology that has been adopted for use by another governmental or philanthropic healthy food initiative.</w:t>
      </w:r>
    </w:p>
    <w:p w14:paraId="532D15B1" w14:textId="3DC2AAC1" w:rsidR="005D2235" w:rsidRPr="0029765B" w:rsidRDefault="005D2235" w:rsidP="005D2235">
      <w:pPr>
        <w:pStyle w:val="SectionBody"/>
        <w:rPr>
          <w:color w:val="auto"/>
          <w:u w:val="single"/>
        </w:rPr>
      </w:pPr>
      <w:r w:rsidRPr="0029765B">
        <w:rPr>
          <w:color w:val="auto"/>
          <w:u w:val="single"/>
        </w:rPr>
        <w:t xml:space="preserve">(b) </w:t>
      </w:r>
      <w:r w:rsidRPr="0029765B">
        <w:rPr>
          <w:i/>
          <w:iCs/>
          <w:color w:val="auto"/>
          <w:u w:val="single"/>
        </w:rPr>
        <w:t>Amount of credit allowed</w:t>
      </w:r>
      <w:r w:rsidRPr="0029765B">
        <w:rPr>
          <w:color w:val="auto"/>
          <w:u w:val="single"/>
        </w:rPr>
        <w:t>. --</w:t>
      </w:r>
    </w:p>
    <w:p w14:paraId="03A5FB13" w14:textId="77777777" w:rsidR="005D2235" w:rsidRPr="0029765B" w:rsidRDefault="005D2235" w:rsidP="005D2235">
      <w:pPr>
        <w:pStyle w:val="SectionBody"/>
        <w:rPr>
          <w:color w:val="auto"/>
          <w:u w:val="single"/>
        </w:rPr>
      </w:pPr>
      <w:r w:rsidRPr="0029765B">
        <w:rPr>
          <w:color w:val="auto"/>
          <w:u w:val="single"/>
        </w:rPr>
        <w:t xml:space="preserve">(1) </w:t>
      </w:r>
      <w:r w:rsidRPr="0029765B">
        <w:rPr>
          <w:i/>
          <w:iCs/>
          <w:color w:val="auto"/>
          <w:u w:val="single"/>
        </w:rPr>
        <w:t>Credit allowed</w:t>
      </w:r>
      <w:r w:rsidRPr="0029765B">
        <w:rPr>
          <w:color w:val="auto"/>
          <w:u w:val="single"/>
        </w:rPr>
        <w:t xml:space="preserve">. -- An eligible fresh food retailer is allowed a credit against the portion of taxes imposed by this state that are attributable to and the direct consequence of the eligible fresh food retailer’s qualified investment in a new or expanded business in this state: </w:t>
      </w:r>
      <w:r w:rsidRPr="0029765B">
        <w:rPr>
          <w:i/>
          <w:iCs/>
          <w:color w:val="auto"/>
          <w:u w:val="single"/>
        </w:rPr>
        <w:t>Provided,</w:t>
      </w:r>
      <w:r w:rsidRPr="0029765B">
        <w:rPr>
          <w:color w:val="auto"/>
          <w:u w:val="single"/>
        </w:rPr>
        <w:t xml:space="preserve"> That for the purposes of this section and notwithstanding the provisions of §11-13Q-3 of this code, a qualified investment does not require the creation of new jobs. The amount of this credit is determined as provided in subdivision (2) of this subsection.</w:t>
      </w:r>
    </w:p>
    <w:p w14:paraId="119DBE3B" w14:textId="5E1D0D62" w:rsidR="005D2235" w:rsidRPr="0029765B" w:rsidRDefault="005D2235" w:rsidP="005D2235">
      <w:pPr>
        <w:pStyle w:val="SectionBody"/>
        <w:rPr>
          <w:color w:val="auto"/>
          <w:u w:val="single"/>
        </w:rPr>
      </w:pPr>
      <w:r w:rsidRPr="0029765B">
        <w:rPr>
          <w:color w:val="auto"/>
          <w:u w:val="single"/>
        </w:rPr>
        <w:t xml:space="preserve">(2) </w:t>
      </w:r>
      <w:r w:rsidRPr="0029765B">
        <w:rPr>
          <w:i/>
          <w:iCs/>
          <w:color w:val="auto"/>
          <w:u w:val="single"/>
        </w:rPr>
        <w:t>Amount of credit</w:t>
      </w:r>
      <w:r w:rsidRPr="0029765B">
        <w:rPr>
          <w:color w:val="auto"/>
          <w:u w:val="single"/>
        </w:rPr>
        <w:t xml:space="preserve">. -- The annual amount of credit allowable under this subsection is determined by dividing the amount of the eligible fresh food retailer’s </w:t>
      </w:r>
      <w:r w:rsidR="006E6B6B" w:rsidRPr="0029765B">
        <w:rPr>
          <w:color w:val="auto"/>
          <w:u w:val="single"/>
        </w:rPr>
        <w:t>“</w:t>
      </w:r>
      <w:r w:rsidRPr="0029765B">
        <w:rPr>
          <w:color w:val="auto"/>
          <w:u w:val="single"/>
        </w:rPr>
        <w:t>qualified investment</w:t>
      </w:r>
      <w:r w:rsidR="006E6B6B" w:rsidRPr="0029765B">
        <w:rPr>
          <w:color w:val="auto"/>
          <w:u w:val="single"/>
        </w:rPr>
        <w:t>”</w:t>
      </w:r>
      <w:r w:rsidRPr="0029765B">
        <w:rPr>
          <w:color w:val="auto"/>
          <w:u w:val="single"/>
        </w:rPr>
        <w:t xml:space="preserve"> as determined under </w:t>
      </w:r>
      <w:bookmarkStart w:id="1" w:name="_Hlk32424415"/>
      <w:r w:rsidRPr="0029765B">
        <w:rPr>
          <w:color w:val="auto"/>
          <w:u w:val="single"/>
        </w:rPr>
        <w:t xml:space="preserve">§11-13Q-8 </w:t>
      </w:r>
      <w:bookmarkEnd w:id="1"/>
      <w:r w:rsidRPr="0029765B">
        <w:rPr>
          <w:color w:val="auto"/>
          <w:u w:val="single"/>
        </w:rPr>
        <w:t xml:space="preserve">of this code in </w:t>
      </w:r>
      <w:r w:rsidR="00CB1AD8" w:rsidRPr="0029765B">
        <w:rPr>
          <w:color w:val="auto"/>
          <w:u w:val="single"/>
        </w:rPr>
        <w:t>“</w:t>
      </w:r>
      <w:r w:rsidRPr="0029765B">
        <w:rPr>
          <w:color w:val="auto"/>
          <w:u w:val="single"/>
        </w:rPr>
        <w:t>property purchased for business expansion</w:t>
      </w:r>
      <w:r w:rsidR="00CB1AD8" w:rsidRPr="0029765B">
        <w:rPr>
          <w:color w:val="auto"/>
          <w:u w:val="single"/>
        </w:rPr>
        <w:t>”</w:t>
      </w:r>
      <w:r w:rsidRPr="0029765B">
        <w:rPr>
          <w:color w:val="auto"/>
          <w:u w:val="single"/>
        </w:rPr>
        <w:t xml:space="preserve"> as defined in </w:t>
      </w:r>
      <w:bookmarkStart w:id="2" w:name="_Hlk32424558"/>
      <w:r w:rsidRPr="0029765B">
        <w:rPr>
          <w:color w:val="auto"/>
          <w:u w:val="single"/>
        </w:rPr>
        <w:t xml:space="preserve">§11-13Q-3 of this code </w:t>
      </w:r>
      <w:bookmarkEnd w:id="2"/>
      <w:r w:rsidRPr="0029765B">
        <w:rPr>
          <w:color w:val="auto"/>
          <w:u w:val="single"/>
        </w:rPr>
        <w:t xml:space="preserve">by </w:t>
      </w:r>
      <w:r w:rsidR="00651E54" w:rsidRPr="0029765B">
        <w:rPr>
          <w:color w:val="auto"/>
          <w:u w:val="single"/>
        </w:rPr>
        <w:t>10</w:t>
      </w:r>
      <w:r w:rsidRPr="0029765B">
        <w:rPr>
          <w:color w:val="auto"/>
          <w:u w:val="single"/>
        </w:rPr>
        <w:t>.</w:t>
      </w:r>
    </w:p>
    <w:p w14:paraId="6B9784FE" w14:textId="394C166E" w:rsidR="005D2235" w:rsidRPr="0029765B" w:rsidRDefault="005D2235" w:rsidP="005D2235">
      <w:pPr>
        <w:pStyle w:val="SectionBody"/>
        <w:rPr>
          <w:color w:val="auto"/>
          <w:u w:val="single"/>
        </w:rPr>
      </w:pPr>
      <w:r w:rsidRPr="0029765B">
        <w:rPr>
          <w:color w:val="auto"/>
          <w:u w:val="single"/>
        </w:rPr>
        <w:lastRenderedPageBreak/>
        <w:t xml:space="preserve">(3) </w:t>
      </w:r>
      <w:r w:rsidRPr="0029765B">
        <w:rPr>
          <w:i/>
          <w:iCs/>
          <w:color w:val="auto"/>
          <w:u w:val="single"/>
        </w:rPr>
        <w:t>Application of credit</w:t>
      </w:r>
      <w:r w:rsidRPr="0029765B">
        <w:rPr>
          <w:color w:val="auto"/>
          <w:u w:val="single"/>
        </w:rPr>
        <w:t>. -- The annual credit allowance must be taken beginning with the taxable year in which the taxpayer places the qualified investment into service or use in this state,</w:t>
      </w:r>
      <w:r w:rsidR="00301739" w:rsidRPr="0029765B">
        <w:rPr>
          <w:color w:val="auto"/>
          <w:u w:val="single"/>
        </w:rPr>
        <w:t xml:space="preserve"> </w:t>
      </w:r>
      <w:r w:rsidRPr="0029765B">
        <w:rPr>
          <w:color w:val="auto"/>
          <w:u w:val="single"/>
        </w:rPr>
        <w:t xml:space="preserve">unless the taxpayer elects to delay the beginning of the </w:t>
      </w:r>
      <w:r w:rsidR="00651E54" w:rsidRPr="0029765B">
        <w:rPr>
          <w:color w:val="auto"/>
          <w:u w:val="single"/>
        </w:rPr>
        <w:t>10</w:t>
      </w:r>
      <w:r w:rsidRPr="0029765B">
        <w:rPr>
          <w:color w:val="auto"/>
          <w:u w:val="single"/>
        </w:rPr>
        <w:t xml:space="preserve">-year credit period until the next succeeding taxable year. This election is made in the annual income tax return filed under this chapter by the taxpayer for the taxable year in which the qualified investment is first placed in service or use. Once made, this election </w:t>
      </w:r>
      <w:r w:rsidR="00651E54" w:rsidRPr="0029765B">
        <w:rPr>
          <w:color w:val="auto"/>
          <w:u w:val="single"/>
        </w:rPr>
        <w:t>is not revocable</w:t>
      </w:r>
      <w:r w:rsidRPr="0029765B">
        <w:rPr>
          <w:color w:val="auto"/>
          <w:u w:val="single"/>
        </w:rPr>
        <w:t xml:space="preserve">. The annual credit allowance shall be taken and applied in the manner prescribed in </w:t>
      </w:r>
      <w:r w:rsidR="00651E54" w:rsidRPr="0029765B">
        <w:rPr>
          <w:color w:val="auto"/>
          <w:u w:val="single"/>
        </w:rPr>
        <w:t>§11-13Q-7 of this code</w:t>
      </w:r>
      <w:r w:rsidRPr="0029765B">
        <w:rPr>
          <w:color w:val="auto"/>
          <w:u w:val="single"/>
        </w:rPr>
        <w:t>.</w:t>
      </w:r>
    </w:p>
    <w:p w14:paraId="2ED600E1" w14:textId="3C6F8FEB" w:rsidR="005D2235" w:rsidRPr="0029765B" w:rsidRDefault="005D2235" w:rsidP="005D2235">
      <w:pPr>
        <w:pStyle w:val="SectionBody"/>
        <w:rPr>
          <w:color w:val="auto"/>
          <w:u w:val="single"/>
        </w:rPr>
      </w:pPr>
      <w:r w:rsidRPr="0029765B">
        <w:rPr>
          <w:color w:val="auto"/>
          <w:u w:val="single"/>
        </w:rPr>
        <w:t xml:space="preserve">(c) </w:t>
      </w:r>
      <w:r w:rsidRPr="0029765B">
        <w:rPr>
          <w:i/>
          <w:iCs/>
          <w:color w:val="auto"/>
          <w:u w:val="single"/>
        </w:rPr>
        <w:t>Rules.</w:t>
      </w:r>
      <w:r w:rsidRPr="0029765B">
        <w:rPr>
          <w:color w:val="auto"/>
          <w:u w:val="single"/>
        </w:rPr>
        <w:t xml:space="preserve"> -- The commissioner may </w:t>
      </w:r>
      <w:r w:rsidR="00CC7B75" w:rsidRPr="0029765B">
        <w:rPr>
          <w:color w:val="auto"/>
          <w:u w:val="single"/>
        </w:rPr>
        <w:t>propose</w:t>
      </w:r>
      <w:r w:rsidRPr="0029765B">
        <w:rPr>
          <w:color w:val="auto"/>
          <w:u w:val="single"/>
        </w:rPr>
        <w:t xml:space="preserve"> such rules </w:t>
      </w:r>
      <w:r w:rsidR="00CC7B75" w:rsidRPr="0029765B">
        <w:rPr>
          <w:color w:val="auto"/>
          <w:u w:val="single"/>
        </w:rPr>
        <w:t xml:space="preserve">for legislative approval in accordance with </w:t>
      </w:r>
      <w:r w:rsidR="00CC7B75" w:rsidRPr="0029765B">
        <w:rPr>
          <w:i/>
          <w:iCs/>
          <w:color w:val="auto"/>
          <w:u w:val="single"/>
        </w:rPr>
        <w:t>§29A-3-1 et seq.</w:t>
      </w:r>
      <w:r w:rsidR="00CC7B75" w:rsidRPr="0029765B">
        <w:rPr>
          <w:color w:val="auto"/>
          <w:u w:val="single"/>
        </w:rPr>
        <w:t xml:space="preserve"> </w:t>
      </w:r>
      <w:r w:rsidRPr="0029765B">
        <w:rPr>
          <w:color w:val="auto"/>
          <w:u w:val="single"/>
        </w:rPr>
        <w:t>as he or she determines necessary in order to determine the amount of credit allowed under this section to a taxpayer; to verify a taxpayer</w:t>
      </w:r>
      <w:r w:rsidR="00B05E2A" w:rsidRPr="0029765B">
        <w:rPr>
          <w:color w:val="auto"/>
          <w:u w:val="single"/>
        </w:rPr>
        <w:t>’</w:t>
      </w:r>
      <w:r w:rsidRPr="0029765B">
        <w:rPr>
          <w:color w:val="auto"/>
          <w:u w:val="single"/>
        </w:rPr>
        <w:t>s continued entitlement to claim the credit; and to verify proper application of the credit allowed.</w:t>
      </w:r>
    </w:p>
    <w:p w14:paraId="403CC3CA" w14:textId="51FE815E" w:rsidR="005D2235" w:rsidRPr="0029765B" w:rsidRDefault="005D2235" w:rsidP="005D2235">
      <w:pPr>
        <w:pStyle w:val="SectionBody"/>
        <w:rPr>
          <w:color w:val="auto"/>
        </w:rPr>
      </w:pPr>
      <w:r w:rsidRPr="0029765B">
        <w:rPr>
          <w:color w:val="auto"/>
          <w:u w:val="single"/>
        </w:rPr>
        <w:t>(d) The commissioner may require a taxpayer</w:t>
      </w:r>
      <w:r w:rsidR="00651E54" w:rsidRPr="0029765B">
        <w:rPr>
          <w:color w:val="auto"/>
          <w:u w:val="single"/>
        </w:rPr>
        <w:t>,</w:t>
      </w:r>
      <w:r w:rsidRPr="0029765B">
        <w:rPr>
          <w:color w:val="auto"/>
          <w:u w:val="single"/>
        </w:rPr>
        <w:t xml:space="preserve"> intending to claim credit under this section</w:t>
      </w:r>
      <w:r w:rsidR="00651E54" w:rsidRPr="0029765B">
        <w:rPr>
          <w:color w:val="auto"/>
          <w:u w:val="single"/>
        </w:rPr>
        <w:t>,</w:t>
      </w:r>
      <w:r w:rsidRPr="0029765B">
        <w:rPr>
          <w:color w:val="auto"/>
          <w:u w:val="single"/>
        </w:rPr>
        <w:t xml:space="preserve"> to file with the commissioner a notice of intent to claim this credit before the taxpayer begins reducing his or her monthly or quarterly installment payments of estimated tax for the credit provided in this section.</w:t>
      </w:r>
    </w:p>
    <w:p w14:paraId="39DA3E7A" w14:textId="77777777" w:rsidR="00C33014" w:rsidRPr="0029765B" w:rsidRDefault="00C33014" w:rsidP="00CC1F3B">
      <w:pPr>
        <w:pStyle w:val="Note"/>
        <w:rPr>
          <w:color w:val="auto"/>
        </w:rPr>
      </w:pPr>
    </w:p>
    <w:p w14:paraId="049B9E0C" w14:textId="020FE600" w:rsidR="006865E9" w:rsidRPr="0029765B" w:rsidRDefault="00CF1DCA" w:rsidP="00CC1F3B">
      <w:pPr>
        <w:pStyle w:val="Note"/>
        <w:rPr>
          <w:color w:val="auto"/>
        </w:rPr>
      </w:pPr>
      <w:r w:rsidRPr="0029765B">
        <w:rPr>
          <w:color w:val="auto"/>
        </w:rPr>
        <w:t>NOTE: The</w:t>
      </w:r>
      <w:r w:rsidR="006865E9" w:rsidRPr="0029765B">
        <w:rPr>
          <w:color w:val="auto"/>
        </w:rPr>
        <w:t xml:space="preserve"> purpose of this bill is to </w:t>
      </w:r>
      <w:r w:rsidR="005D2235" w:rsidRPr="0029765B">
        <w:rPr>
          <w:color w:val="auto"/>
        </w:rPr>
        <w:t>authorize a tax credit for certain business entities that invest in certain fresh food retailers located in underserved communities and similar areas.</w:t>
      </w:r>
    </w:p>
    <w:p w14:paraId="610AF006" w14:textId="77777777" w:rsidR="006865E9" w:rsidRPr="0029765B" w:rsidRDefault="00AE48A0" w:rsidP="00CC1F3B">
      <w:pPr>
        <w:pStyle w:val="Note"/>
        <w:rPr>
          <w:color w:val="auto"/>
        </w:rPr>
      </w:pPr>
      <w:r w:rsidRPr="0029765B">
        <w:rPr>
          <w:color w:val="auto"/>
        </w:rPr>
        <w:t>Strike-throughs indicate language that would be stricken from a heading or the present law and underscoring indicates new language that would be added.</w:t>
      </w:r>
    </w:p>
    <w:sectPr w:rsidR="006865E9" w:rsidRPr="0029765B" w:rsidSect="00B640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682A" w14:textId="77777777" w:rsidR="00C34754" w:rsidRPr="00B844FE" w:rsidRDefault="00C34754" w:rsidP="00B844FE">
      <w:r>
        <w:separator/>
      </w:r>
    </w:p>
  </w:endnote>
  <w:endnote w:type="continuationSeparator" w:id="0">
    <w:p w14:paraId="2EF201CF" w14:textId="77777777" w:rsidR="00C34754" w:rsidRPr="00B844FE" w:rsidRDefault="00C347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F252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4D55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300C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0051E" w14:textId="77777777" w:rsidR="00C34754" w:rsidRPr="00B844FE" w:rsidRDefault="00C34754" w:rsidP="00B844FE">
      <w:r>
        <w:separator/>
      </w:r>
    </w:p>
  </w:footnote>
  <w:footnote w:type="continuationSeparator" w:id="0">
    <w:p w14:paraId="0804BCA9" w14:textId="77777777" w:rsidR="00C34754" w:rsidRPr="00B844FE" w:rsidRDefault="00C347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7A35" w14:textId="00E97C69" w:rsidR="002A0269" w:rsidRPr="00B844FE" w:rsidRDefault="00033346">
    <w:pPr>
      <w:pStyle w:val="Header"/>
    </w:pPr>
    <w:sdt>
      <w:sdtPr>
        <w:id w:val="-684364211"/>
        <w:placeholder>
          <w:docPart w:val="543F7F9FAEAE4ECD8FBE26096A4517D4"/>
        </w:placeholder>
        <w:temporary/>
        <w:showingPlcHdr/>
        <w15:appearance w15:val="hidden"/>
      </w:sdtPr>
      <w:sdtEndPr/>
      <w:sdtContent>
        <w:r w:rsidR="00E0729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072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DEB2" w14:textId="65C523AF" w:rsidR="00C33014" w:rsidRPr="00C33014" w:rsidRDefault="00AE48A0" w:rsidP="000573A9">
    <w:pPr>
      <w:pStyle w:val="HeaderStyle"/>
    </w:pPr>
    <w:bookmarkStart w:id="0" w:name="_Hlk60134913"/>
    <w:r>
      <w:t>I</w:t>
    </w:r>
    <w:r w:rsidR="001A66B7">
      <w:t xml:space="preserve">ntr </w:t>
    </w:r>
    <w:r w:rsidR="00A134FC">
      <w:t>SB</w:t>
    </w:r>
    <w:r w:rsidR="00B94BB6">
      <w:t xml:space="preserve"> </w:t>
    </w:r>
    <w:r w:rsidR="00325D71">
      <w:t>79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134FC" w:rsidRPr="00A134FC">
          <w:rPr>
            <w:color w:val="auto"/>
          </w:rPr>
          <w:t>202</w:t>
        </w:r>
        <w:r w:rsidR="00E01FA4">
          <w:rPr>
            <w:color w:val="auto"/>
          </w:rPr>
          <w:t>2R1098</w:t>
        </w:r>
      </w:sdtContent>
    </w:sdt>
  </w:p>
  <w:bookmarkEnd w:id="0"/>
  <w:p w14:paraId="60C34B3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C5C9" w14:textId="50834ED8" w:rsidR="00024F3C" w:rsidRPr="00C33014" w:rsidRDefault="00E01FA4" w:rsidP="00024F3C">
    <w:pPr>
      <w:pStyle w:val="HeaderStyle"/>
    </w:pPr>
    <w:r>
      <w:tab/>
    </w:r>
    <w:r>
      <w:tab/>
    </w:r>
  </w:p>
  <w:p w14:paraId="533FB1E4" w14:textId="269CD636" w:rsidR="00CC7B75" w:rsidRPr="00024F3C" w:rsidRDefault="00CC7B75" w:rsidP="0002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4F3C"/>
    <w:rsid w:val="00033346"/>
    <w:rsid w:val="000573A9"/>
    <w:rsid w:val="0006291A"/>
    <w:rsid w:val="00077771"/>
    <w:rsid w:val="00085D22"/>
    <w:rsid w:val="000C5C77"/>
    <w:rsid w:val="000E3912"/>
    <w:rsid w:val="0010070F"/>
    <w:rsid w:val="0015112E"/>
    <w:rsid w:val="001552E7"/>
    <w:rsid w:val="001566B4"/>
    <w:rsid w:val="00185CF5"/>
    <w:rsid w:val="001A66B7"/>
    <w:rsid w:val="001C279E"/>
    <w:rsid w:val="001D459E"/>
    <w:rsid w:val="0023390E"/>
    <w:rsid w:val="0027011C"/>
    <w:rsid w:val="00274200"/>
    <w:rsid w:val="00275740"/>
    <w:rsid w:val="00286A4A"/>
    <w:rsid w:val="0029765B"/>
    <w:rsid w:val="002A0269"/>
    <w:rsid w:val="00301739"/>
    <w:rsid w:val="00303684"/>
    <w:rsid w:val="003143F5"/>
    <w:rsid w:val="00314854"/>
    <w:rsid w:val="00325D71"/>
    <w:rsid w:val="00345764"/>
    <w:rsid w:val="00394191"/>
    <w:rsid w:val="003C51CD"/>
    <w:rsid w:val="004368E0"/>
    <w:rsid w:val="004C13DD"/>
    <w:rsid w:val="004E3441"/>
    <w:rsid w:val="00500579"/>
    <w:rsid w:val="00586CCD"/>
    <w:rsid w:val="005A3DAE"/>
    <w:rsid w:val="005A5366"/>
    <w:rsid w:val="005B0E16"/>
    <w:rsid w:val="005D2235"/>
    <w:rsid w:val="005E4B07"/>
    <w:rsid w:val="006369EB"/>
    <w:rsid w:val="00637E73"/>
    <w:rsid w:val="00651E54"/>
    <w:rsid w:val="00670CDE"/>
    <w:rsid w:val="006865E9"/>
    <w:rsid w:val="00691F3E"/>
    <w:rsid w:val="00694BFB"/>
    <w:rsid w:val="006A106B"/>
    <w:rsid w:val="006C523D"/>
    <w:rsid w:val="006D4036"/>
    <w:rsid w:val="006E6B6B"/>
    <w:rsid w:val="007A5259"/>
    <w:rsid w:val="007A7081"/>
    <w:rsid w:val="007F1CF5"/>
    <w:rsid w:val="008047DB"/>
    <w:rsid w:val="00834EDE"/>
    <w:rsid w:val="00867BC9"/>
    <w:rsid w:val="008736AA"/>
    <w:rsid w:val="008D04DD"/>
    <w:rsid w:val="008D275D"/>
    <w:rsid w:val="008E402F"/>
    <w:rsid w:val="00980327"/>
    <w:rsid w:val="00986478"/>
    <w:rsid w:val="009B5557"/>
    <w:rsid w:val="009F1067"/>
    <w:rsid w:val="00A134FC"/>
    <w:rsid w:val="00A31E01"/>
    <w:rsid w:val="00A527AD"/>
    <w:rsid w:val="00A54C9F"/>
    <w:rsid w:val="00A64F44"/>
    <w:rsid w:val="00A718CF"/>
    <w:rsid w:val="00AE48A0"/>
    <w:rsid w:val="00AE61BE"/>
    <w:rsid w:val="00AF007D"/>
    <w:rsid w:val="00B05E2A"/>
    <w:rsid w:val="00B16F25"/>
    <w:rsid w:val="00B24422"/>
    <w:rsid w:val="00B41245"/>
    <w:rsid w:val="00B64098"/>
    <w:rsid w:val="00B66B81"/>
    <w:rsid w:val="00B80C20"/>
    <w:rsid w:val="00B844FE"/>
    <w:rsid w:val="00B86B4F"/>
    <w:rsid w:val="00B900A7"/>
    <w:rsid w:val="00B94BB6"/>
    <w:rsid w:val="00BA1F84"/>
    <w:rsid w:val="00BC562B"/>
    <w:rsid w:val="00C07E54"/>
    <w:rsid w:val="00C33014"/>
    <w:rsid w:val="00C33434"/>
    <w:rsid w:val="00C34754"/>
    <w:rsid w:val="00C34869"/>
    <w:rsid w:val="00C42EB6"/>
    <w:rsid w:val="00C85096"/>
    <w:rsid w:val="00CB1AD8"/>
    <w:rsid w:val="00CB1ADC"/>
    <w:rsid w:val="00CB20EF"/>
    <w:rsid w:val="00CC1F3B"/>
    <w:rsid w:val="00CC7B75"/>
    <w:rsid w:val="00CD12CB"/>
    <w:rsid w:val="00CD36CF"/>
    <w:rsid w:val="00CF1DCA"/>
    <w:rsid w:val="00D15F74"/>
    <w:rsid w:val="00D579FC"/>
    <w:rsid w:val="00D81C16"/>
    <w:rsid w:val="00DD1A28"/>
    <w:rsid w:val="00DD4E41"/>
    <w:rsid w:val="00DE526B"/>
    <w:rsid w:val="00DE6451"/>
    <w:rsid w:val="00DF199D"/>
    <w:rsid w:val="00E01542"/>
    <w:rsid w:val="00E01FA4"/>
    <w:rsid w:val="00E0729D"/>
    <w:rsid w:val="00E365F1"/>
    <w:rsid w:val="00E5353A"/>
    <w:rsid w:val="00E62F48"/>
    <w:rsid w:val="00E65518"/>
    <w:rsid w:val="00E831B3"/>
    <w:rsid w:val="00E95FBC"/>
    <w:rsid w:val="00EE263B"/>
    <w:rsid w:val="00EE70CB"/>
    <w:rsid w:val="00F3282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28113"/>
  <w15:chartTrackingRefBased/>
  <w15:docId w15:val="{531D0D2F-AFB0-4BCD-ABF2-54E24AC1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2235"/>
    <w:rPr>
      <w:rFonts w:eastAsia="Calibri"/>
      <w:b/>
      <w:caps/>
      <w:color w:val="000000"/>
      <w:sz w:val="24"/>
    </w:rPr>
  </w:style>
  <w:style w:type="character" w:customStyle="1" w:styleId="SectionBodyChar">
    <w:name w:val="Section Body Char"/>
    <w:link w:val="SectionBody"/>
    <w:rsid w:val="005D2235"/>
    <w:rPr>
      <w:rFonts w:eastAsia="Calibri"/>
      <w:color w:val="000000"/>
    </w:rPr>
  </w:style>
  <w:style w:type="character" w:customStyle="1" w:styleId="SectionHeadingChar">
    <w:name w:val="Section Heading Char"/>
    <w:link w:val="SectionHeading"/>
    <w:rsid w:val="005D223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6620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6620F" w:rsidRDefault="00561AB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6620F" w:rsidRDefault="00561AB0" w:rsidP="00561AB0">
          <w:pPr>
            <w:pStyle w:val="7CD44D7481684EFBB2169CAE07E0AB86"/>
          </w:pPr>
          <w:r w:rsidRPr="00301739">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6620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6620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C42A9"/>
    <w:rsid w:val="0043692A"/>
    <w:rsid w:val="00465F56"/>
    <w:rsid w:val="00561AB0"/>
    <w:rsid w:val="00D6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61AB0"/>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561AB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472E-EE6C-4408-9DBF-1759D081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2021-02-09T20:15:00Z</cp:lastPrinted>
  <dcterms:created xsi:type="dcterms:W3CDTF">2021-10-14T14:37:00Z</dcterms:created>
  <dcterms:modified xsi:type="dcterms:W3CDTF">2022-01-13T21:27:00Z</dcterms:modified>
</cp:coreProperties>
</file>